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0"/>
      </w:tblGrid>
      <w:tr w:rsidR="0058066D" w:rsidRPr="0058066D" w:rsidTr="00490DBB">
        <w:tc>
          <w:tcPr>
            <w:tcW w:w="4330" w:type="dxa"/>
          </w:tcPr>
          <w:p w:rsidR="00DA2891" w:rsidRPr="0058066D" w:rsidRDefault="00DA2891" w:rsidP="00FA4F2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66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03B19" w:rsidRPr="0058066D">
              <w:rPr>
                <w:rFonts w:ascii="Times New Roman" w:hAnsi="Times New Roman" w:cs="Times New Roman"/>
                <w:sz w:val="28"/>
                <w:szCs w:val="28"/>
              </w:rPr>
              <w:t xml:space="preserve"> № 8</w:t>
            </w:r>
          </w:p>
          <w:p w:rsidR="00DA2891" w:rsidRPr="0058066D" w:rsidRDefault="00DA2891" w:rsidP="00FA4F2A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066D">
              <w:rPr>
                <w:rFonts w:ascii="Times New Roman" w:hAnsi="Times New Roman" w:cs="Times New Roman"/>
                <w:sz w:val="28"/>
                <w:szCs w:val="28"/>
              </w:rPr>
              <w:t>к Порядку разработки и реализации муниципальных программ Шпаковского муниципального округа Ставропольско</w:t>
            </w:r>
            <w:r w:rsidR="00490DBB" w:rsidRPr="0058066D">
              <w:rPr>
                <w:rFonts w:ascii="Times New Roman" w:hAnsi="Times New Roman" w:cs="Times New Roman"/>
                <w:sz w:val="28"/>
                <w:szCs w:val="28"/>
              </w:rPr>
              <w:t xml:space="preserve">го края, утвержденному </w:t>
            </w:r>
            <w:r w:rsidRPr="0058066D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Шпаковского муниципального округа Ставропольского края</w:t>
            </w:r>
          </w:p>
          <w:p w:rsidR="00DA2891" w:rsidRPr="0058066D" w:rsidRDefault="00DA2891" w:rsidP="00FA4F2A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2891" w:rsidRDefault="00DA2891" w:rsidP="00FA4F2A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FA4F2A" w:rsidRDefault="00FA4F2A" w:rsidP="00FA4F2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751FB0" w:rsidRDefault="00490DBB" w:rsidP="00FA4F2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</w:t>
      </w:r>
    </w:p>
    <w:p w:rsidR="00375932" w:rsidRDefault="00490DBB" w:rsidP="00FA4F2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FB0" w:rsidRDefault="00751FB0" w:rsidP="00FA4F2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достижения </w:t>
      </w:r>
      <w:r w:rsidR="00A866AE">
        <w:rPr>
          <w:rFonts w:ascii="Times New Roman" w:hAnsi="Times New Roman" w:cs="Times New Roman"/>
          <w:sz w:val="28"/>
          <w:szCs w:val="28"/>
        </w:rPr>
        <w:t xml:space="preserve">целевых </w:t>
      </w:r>
      <w:r>
        <w:rPr>
          <w:rFonts w:ascii="Times New Roman" w:hAnsi="Times New Roman" w:cs="Times New Roman"/>
          <w:sz w:val="28"/>
          <w:szCs w:val="28"/>
        </w:rPr>
        <w:t>индикаторов Программы</w:t>
      </w:r>
      <w:bookmarkStart w:id="0" w:name="_GoBack"/>
      <w:bookmarkEnd w:id="0"/>
    </w:p>
    <w:p w:rsidR="00751FB0" w:rsidRDefault="00751FB0" w:rsidP="00FA4F2A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751FB0" w:rsidRDefault="00751FB0" w:rsidP="00751FB0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90DBB" w:rsidRDefault="00375932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Программы:</w:t>
      </w:r>
    </w:p>
    <w:p w:rsidR="00A874A6" w:rsidRDefault="00375932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Отчетный период:</w:t>
      </w:r>
    </w:p>
    <w:p w:rsidR="00A874A6" w:rsidRDefault="00A874A6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исполнитель:</w:t>
      </w:r>
    </w:p>
    <w:p w:rsidR="00490DBB" w:rsidRDefault="00490DBB" w:rsidP="00490DBB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582"/>
        <w:gridCol w:w="2645"/>
        <w:gridCol w:w="1843"/>
        <w:gridCol w:w="2693"/>
        <w:gridCol w:w="2126"/>
        <w:gridCol w:w="1418"/>
        <w:gridCol w:w="1417"/>
        <w:gridCol w:w="2126"/>
      </w:tblGrid>
      <w:tr w:rsidR="00A874A6" w:rsidRPr="00704141" w:rsidTr="003574B8">
        <w:tc>
          <w:tcPr>
            <w:tcW w:w="582" w:type="dxa"/>
            <w:vMerge w:val="restart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45" w:type="dxa"/>
            <w:vMerge w:val="restart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  <w:r w:rsidR="003574B8">
              <w:rPr>
                <w:rFonts w:ascii="Times New Roman" w:hAnsi="Times New Roman" w:cs="Times New Roman"/>
                <w:sz w:val="24"/>
                <w:szCs w:val="24"/>
              </w:rPr>
              <w:t>, соисполнитель</w:t>
            </w:r>
          </w:p>
        </w:tc>
        <w:tc>
          <w:tcPr>
            <w:tcW w:w="2693" w:type="dxa"/>
            <w:vMerge w:val="restart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087" w:type="dxa"/>
            <w:gridSpan w:val="4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индикаторов </w:t>
            </w:r>
          </w:p>
        </w:tc>
      </w:tr>
      <w:tr w:rsidR="00A874A6" w:rsidRPr="00704141" w:rsidTr="003574B8">
        <w:tc>
          <w:tcPr>
            <w:tcW w:w="582" w:type="dxa"/>
            <w:vMerge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5" w:type="dxa"/>
            <w:vMerge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 по итогам года, предшествующего отчетному</w:t>
            </w:r>
          </w:p>
        </w:tc>
        <w:tc>
          <w:tcPr>
            <w:tcW w:w="1418" w:type="dxa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26" w:type="dxa"/>
          </w:tcPr>
          <w:p w:rsidR="00A874A6" w:rsidRPr="00704141" w:rsidRDefault="00A874A6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</w:p>
        </w:tc>
      </w:tr>
      <w:tr w:rsidR="00751FB0" w:rsidRPr="00704141" w:rsidTr="003574B8">
        <w:tc>
          <w:tcPr>
            <w:tcW w:w="582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5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751FB0" w:rsidRPr="00704141" w:rsidRDefault="00751FB0" w:rsidP="003574B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1FB0" w:rsidRPr="00704141" w:rsidTr="0020189B">
        <w:tc>
          <w:tcPr>
            <w:tcW w:w="14850" w:type="dxa"/>
            <w:gridSpan w:val="8"/>
          </w:tcPr>
          <w:p w:rsidR="00751FB0" w:rsidRPr="00704141" w:rsidRDefault="00751FB0" w:rsidP="008B757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751FB0" w:rsidRPr="00704141" w:rsidTr="009F7E76">
        <w:tc>
          <w:tcPr>
            <w:tcW w:w="582" w:type="dxa"/>
          </w:tcPr>
          <w:p w:rsidR="00751FB0" w:rsidRPr="00704141" w:rsidRDefault="00751FB0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041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268" w:type="dxa"/>
            <w:gridSpan w:val="7"/>
          </w:tcPr>
          <w:p w:rsidR="00751FB0" w:rsidRPr="00704141" w:rsidRDefault="003574B8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  <w:r w:rsidR="00751FB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A874A6" w:rsidRPr="00704141" w:rsidTr="00C61257">
        <w:tc>
          <w:tcPr>
            <w:tcW w:w="14850" w:type="dxa"/>
            <w:gridSpan w:val="8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1:</w:t>
            </w:r>
          </w:p>
        </w:tc>
      </w:tr>
      <w:tr w:rsidR="00A874A6" w:rsidRPr="00704141" w:rsidTr="003574B8">
        <w:tc>
          <w:tcPr>
            <w:tcW w:w="3227" w:type="dxa"/>
            <w:gridSpan w:val="2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Индикатор 1:</w:t>
            </w:r>
          </w:p>
        </w:tc>
        <w:tc>
          <w:tcPr>
            <w:tcW w:w="1843" w:type="dxa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74A6" w:rsidRPr="00704141" w:rsidTr="00E95477">
        <w:tc>
          <w:tcPr>
            <w:tcW w:w="14850" w:type="dxa"/>
            <w:gridSpan w:val="8"/>
          </w:tcPr>
          <w:p w:rsidR="00A874A6" w:rsidRPr="00704141" w:rsidRDefault="00A874A6" w:rsidP="003574B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Проделанная работа для достижения индикатора, причины невыполнения, причины отклонения фактического значения от планового</w:t>
            </w:r>
          </w:p>
        </w:tc>
      </w:tr>
    </w:tbl>
    <w:p w:rsidR="00375932" w:rsidRDefault="00375932" w:rsidP="00364C61">
      <w:pPr>
        <w:rPr>
          <w:rFonts w:ascii="Times New Roman" w:hAnsi="Times New Roman" w:cs="Times New Roman"/>
          <w:sz w:val="28"/>
          <w:szCs w:val="28"/>
        </w:rPr>
      </w:pPr>
    </w:p>
    <w:p w:rsidR="00FA4F2A" w:rsidRPr="00375932" w:rsidRDefault="00FA4F2A" w:rsidP="00FA4F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sectPr w:rsidR="00FA4F2A" w:rsidRPr="00375932" w:rsidSect="0058066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E17"/>
    <w:rsid w:val="00103B19"/>
    <w:rsid w:val="002030B4"/>
    <w:rsid w:val="003574B8"/>
    <w:rsid w:val="00364C61"/>
    <w:rsid w:val="00375932"/>
    <w:rsid w:val="00490DBB"/>
    <w:rsid w:val="0058066D"/>
    <w:rsid w:val="00704141"/>
    <w:rsid w:val="00751FB0"/>
    <w:rsid w:val="008B757D"/>
    <w:rsid w:val="00A866AE"/>
    <w:rsid w:val="00A874A6"/>
    <w:rsid w:val="00B04730"/>
    <w:rsid w:val="00DA2891"/>
    <w:rsid w:val="00DC77EE"/>
    <w:rsid w:val="00F56E17"/>
    <w:rsid w:val="00FA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C60F3-F8BB-4A87-844A-512C8E72D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9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F94229-CCFB-4A19-92A3-4B8381C48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Селюкова Надежда Николаевна</cp:lastModifiedBy>
  <cp:revision>12</cp:revision>
  <dcterms:created xsi:type="dcterms:W3CDTF">2023-01-09T09:13:00Z</dcterms:created>
  <dcterms:modified xsi:type="dcterms:W3CDTF">2026-03-12T11:45:00Z</dcterms:modified>
</cp:coreProperties>
</file>